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sz w:val="20"/>
        </w:rPr>
        <w:t xml:space="preserve">Документ предоставлен </w:t>
      </w:r>
      <w:r>
        <w:fldChar w:fldCharType="begin"/>
      </w:r>
      <w:r>
        <w:instrText xml:space="preserve"> HYPERLINK "https://www.consultant.ru" \h </w:instrText>
      </w:r>
      <w:r>
        <w:fldChar w:fldCharType="separate"/>
      </w:r>
      <w:r>
        <w:rPr>
          <w:color w:val="0000FF"/>
          <w:sz w:val="20"/>
        </w:rPr>
        <w:t>КонсультантПлюс</w:t>
      </w:r>
      <w:r>
        <w:rPr>
          <w:color w:val="0000FF"/>
          <w:sz w:val="20"/>
        </w:rPr>
        <w:fldChar w:fldCharType="end"/>
      </w:r>
      <w:r>
        <w:rPr>
          <w:sz w:val="20"/>
        </w:rPr>
        <w:br w:type="textWrapping"/>
      </w:r>
    </w:p>
    <w:p>
      <w:pPr>
        <w:pStyle w:val="4"/>
        <w:outlineLvl w:val="0"/>
      </w:pPr>
    </w:p>
    <w:p>
      <w:pPr>
        <w:pStyle w:val="6"/>
        <w:jc w:val="center"/>
        <w:outlineLvl w:val="0"/>
      </w:pPr>
      <w:r>
        <w:rPr>
          <w:sz w:val="20"/>
        </w:rPr>
        <w:t>ГЛАВА ХАНТЫ-МАНСИЙСКОГО РАЙОНА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РАСПОРЯЖЕНИЕ</w:t>
      </w:r>
    </w:p>
    <w:p>
      <w:pPr>
        <w:pStyle w:val="6"/>
        <w:jc w:val="center"/>
      </w:pPr>
      <w:r>
        <w:rPr>
          <w:sz w:val="20"/>
        </w:rPr>
        <w:t>от 18 февраля 2022 г. N 2-рг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ОБ УТВЕРЖДЕНИИ КОМПЛЕКСНОГО ПЛАНА МЕРОПРИЯТИЙ ПО РЕАЛИЗАЦИИ</w:t>
      </w:r>
    </w:p>
    <w:p>
      <w:pPr>
        <w:pStyle w:val="6"/>
        <w:jc w:val="center"/>
      </w:pPr>
      <w:r>
        <w:rPr>
          <w:sz w:val="20"/>
        </w:rPr>
        <w:t>В ХАНТЫ-МАНСИЙСКОМ РАЙОНЕ В 2022 - 2025 ГОДАХ СТРАТЕГИИ</w:t>
      </w:r>
    </w:p>
    <w:p>
      <w:pPr>
        <w:pStyle w:val="6"/>
        <w:jc w:val="center"/>
      </w:pPr>
      <w:r>
        <w:rPr>
          <w:sz w:val="20"/>
        </w:rPr>
        <w:t>ГОСУДАРСТВЕННОЙ НАЦИОНАЛЬНОЙ ПОЛИТИКИ РОССИЙСКОЙ ФЕДЕРАЦИИ</w:t>
      </w:r>
    </w:p>
    <w:p>
      <w:pPr>
        <w:pStyle w:val="6"/>
        <w:jc w:val="center"/>
      </w:pPr>
      <w:r>
        <w:rPr>
          <w:sz w:val="20"/>
        </w:rPr>
        <w:t>НА ПЕРИОД ДО 2025 ГОДА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распоряжений Главы Ханты-Мансийского района от 16.12.2022 </w:t>
            </w:r>
            <w:r>
              <w:fldChar w:fldCharType="begin"/>
            </w:r>
            <w:r>
              <w:instrText xml:space="preserve"> HYPERLINK "consultantplus://offline/ref=C420C66F0D1211F7CD9986EF2F70CAE5199B7D2C452522D27D3DDE1DC7DC36EDA8B0A1ADE1C3661839583BC65CB93C77A792A0E38C58592D5157BDB5D3k2F"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10-рг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09.08.2023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"consultantplus://offline/ref=C420C66F0D1211F7CD9986EF2F70CAE5199B7D2C452A22D37B39DE1DC7DC36EDA8B0A1ADE1C3661839583BC65CB93C77A792A0E38C58592D5157BDB5D3k2F"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8-рг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</w:t>
      </w:r>
      <w:r>
        <w:fldChar w:fldCharType="begin"/>
      </w:r>
      <w:r>
        <w:instrText xml:space="preserve"> HYPERLINK "consultantplus://offline/ref=C420C66F0D1211F7CD9986EF2F70CAE5199B7D2C462A2FD17A30DE1DC7DC36EDA8B0A1ADF3C33E143B5A25C651AC6A26E1DCk4F" \h </w:instrText>
      </w:r>
      <w:r>
        <w:fldChar w:fldCharType="separate"/>
      </w:r>
      <w:r>
        <w:rPr>
          <w:color w:val="0000FF"/>
          <w:sz w:val="20"/>
        </w:rPr>
        <w:t>постановлением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Правительства Ханты-Мансийского автономного округа - Югры от 2 декабря 2016 года N 473-п "О стратегии реализации государственной национальной политики Российской Федерации в Ханты-Мансийском автономном округе - Югре на период до 2025 года", руководствуясь </w:t>
      </w:r>
      <w:r>
        <w:fldChar w:fldCharType="begin"/>
      </w:r>
      <w:r>
        <w:instrText xml:space="preserve"> HYPERLINK "consultantplus://offline/ref=C420C66F0D1211F7CD9998E2391C9DEA1B90262944202C87216DD84A988C30B8E8F0A7F8A28668183A536F971DE76524E1D9ADE990445927D4kCF" \h </w:instrText>
      </w:r>
      <w:r>
        <w:fldChar w:fldCharType="separate"/>
      </w:r>
      <w:r>
        <w:rPr>
          <w:color w:val="0000FF"/>
          <w:sz w:val="20"/>
        </w:rPr>
        <w:t>пунктом 6.2 части 1 статьи 15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 Утвердить Комплексный </w:t>
      </w:r>
      <w:r>
        <w:fldChar w:fldCharType="begin"/>
      </w:r>
      <w:r>
        <w:instrText xml:space="preserve"> HYPERLINK \l "P35" \h </w:instrText>
      </w:r>
      <w:r>
        <w:fldChar w:fldCharType="separate"/>
      </w:r>
      <w:r>
        <w:rPr>
          <w:color w:val="0000FF"/>
          <w:sz w:val="20"/>
        </w:rPr>
        <w:t>план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мероприятий по реализации в Ханты-Мансийском районе в 2022 - 2025 годах Стратегии государственной национальной политики Российской Федерации на период до 2025 года (далее - План) согласно приложению.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Органам администрации Ханты-Мансийского района, ответственным за исполнение мероприятий Плана, предоставлять в отдел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 информацию о ходе реализации Плана по итогам полугодия до 5 числа месяца, следующего за отчетным периодом.</w:t>
      </w:r>
    </w:p>
    <w:p>
      <w:pPr>
        <w:pStyle w:val="4"/>
        <w:jc w:val="both"/>
      </w:pPr>
      <w:r>
        <w:rPr>
          <w:sz w:val="20"/>
        </w:rPr>
        <w:t xml:space="preserve">(п. 2 в ред. </w:t>
      </w:r>
      <w:r>
        <w:fldChar w:fldCharType="begin"/>
      </w:r>
      <w:r>
        <w:instrText xml:space="preserve"> HYPERLINK "consultantplus://offline/ref=C420C66F0D1211F7CD9986EF2F70CAE5199B7D2C452A22D37B39DE1DC7DC36EDA8B0A1ADE1C3661839583BC65FB93C77A792A0E38C58592D5157BDB5D3k2F" \h </w:instrText>
      </w:r>
      <w:r>
        <w:fldChar w:fldCharType="separate"/>
      </w:r>
      <w:r>
        <w:rPr>
          <w:color w:val="0000FF"/>
          <w:sz w:val="20"/>
        </w:rPr>
        <w:t>распоряжения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Главы Ханты-Мансийского района от 09.08.2023 N 8-рг)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Опубликовать настоящее распоряжение в газете "Наш район", в официальном сетевом издании "Наш район Ханты-Мансийский" и разместить на официальном сайте администрации Ханты-Мансийского района.</w:t>
      </w:r>
    </w:p>
    <w:p>
      <w:pPr>
        <w:pStyle w:val="4"/>
        <w:jc w:val="both"/>
      </w:pPr>
      <w:r>
        <w:rPr>
          <w:sz w:val="20"/>
        </w:rPr>
        <w:t xml:space="preserve">(в ред. </w:t>
      </w:r>
      <w:r>
        <w:fldChar w:fldCharType="begin"/>
      </w:r>
      <w:r>
        <w:instrText xml:space="preserve"> HYPERLINK "consultantplus://offline/ref=C420C66F0D1211F7CD9986EF2F70CAE5199B7D2C452A22D37B39DE1DC7DC36EDA8B0A1ADE1C3661839583BC651B93C77A792A0E38C58592D5157BDB5D3k2F" \h </w:instrText>
      </w:r>
      <w:r>
        <w:fldChar w:fldCharType="separate"/>
      </w:r>
      <w:r>
        <w:rPr>
          <w:color w:val="0000FF"/>
          <w:sz w:val="20"/>
        </w:rPr>
        <w:t>распоряжения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Главы Ханты-Мансийского района от 09.08.2023 N 8-рг)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Контроль за выполнением настоящего распоряжения возложить на заместителя главы Ханты-Мансийского района Пневского Б.В.</w:t>
      </w:r>
    </w:p>
    <w:p>
      <w:pPr>
        <w:pStyle w:val="4"/>
        <w:jc w:val="both"/>
      </w:pPr>
      <w:r>
        <w:rPr>
          <w:sz w:val="20"/>
        </w:rPr>
        <w:t xml:space="preserve">(п. 4 в ред. </w:t>
      </w:r>
      <w:r>
        <w:fldChar w:fldCharType="begin"/>
      </w:r>
      <w:r>
        <w:instrText xml:space="preserve"> HYPERLINK "consultantplus://offline/ref=C420C66F0D1211F7CD9986EF2F70CAE5199B7D2C452A22D37B39DE1DC7DC36EDA8B0A1ADE1C3661839583BC650B93C77A792A0E38C58592D5157BDB5D3k2F" \h </w:instrText>
      </w:r>
      <w:r>
        <w:fldChar w:fldCharType="separate"/>
      </w:r>
      <w:r>
        <w:rPr>
          <w:color w:val="0000FF"/>
          <w:sz w:val="20"/>
        </w:rPr>
        <w:t>распоряжения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Главы Ханты-Мансийского района от 09.08.2023 N 8-рг)</w:t>
      </w:r>
    </w:p>
    <w:p>
      <w:pPr>
        <w:pStyle w:val="4"/>
        <w:ind w:firstLine="540"/>
        <w:jc w:val="both"/>
      </w:pPr>
    </w:p>
    <w:p>
      <w:pPr>
        <w:pStyle w:val="4"/>
        <w:jc w:val="right"/>
      </w:pPr>
      <w:r>
        <w:rPr>
          <w:sz w:val="20"/>
        </w:rPr>
        <w:t>Глава Ханты-Мансийского района</w:t>
      </w:r>
    </w:p>
    <w:p>
      <w:pPr>
        <w:pStyle w:val="4"/>
        <w:jc w:val="right"/>
      </w:pPr>
      <w:r>
        <w:rPr>
          <w:sz w:val="20"/>
        </w:rPr>
        <w:t>К.Р.МИНУЛИН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jc w:val="right"/>
        <w:outlineLvl w:val="0"/>
      </w:pPr>
      <w:r>
        <w:rPr>
          <w:sz w:val="20"/>
        </w:rPr>
        <w:t>Приложение</w:t>
      </w:r>
    </w:p>
    <w:p>
      <w:pPr>
        <w:pStyle w:val="4"/>
        <w:jc w:val="right"/>
      </w:pPr>
      <w:r>
        <w:rPr>
          <w:sz w:val="20"/>
        </w:rPr>
        <w:t>к распоряжению главы</w:t>
      </w:r>
    </w:p>
    <w:p>
      <w:pPr>
        <w:pStyle w:val="4"/>
        <w:jc w:val="right"/>
      </w:pPr>
      <w:r>
        <w:rPr>
          <w:sz w:val="20"/>
        </w:rPr>
        <w:t>Ханты-Мансийского района</w:t>
      </w:r>
    </w:p>
    <w:p>
      <w:pPr>
        <w:pStyle w:val="4"/>
        <w:jc w:val="right"/>
      </w:pPr>
      <w:r>
        <w:rPr>
          <w:sz w:val="20"/>
        </w:rPr>
        <w:t>от 18.02.2022 N 2-рг</w:t>
      </w:r>
    </w:p>
    <w:p>
      <w:pPr>
        <w:pStyle w:val="4"/>
      </w:pPr>
    </w:p>
    <w:p>
      <w:pPr>
        <w:pStyle w:val="6"/>
        <w:jc w:val="center"/>
      </w:pPr>
      <w:bookmarkStart w:id="0" w:name="P35"/>
      <w:bookmarkEnd w:id="0"/>
      <w:r>
        <w:rPr>
          <w:sz w:val="20"/>
        </w:rPr>
        <w:t>КОМПЛЕКСНЫЙ ПЛАН</w:t>
      </w:r>
    </w:p>
    <w:p>
      <w:pPr>
        <w:pStyle w:val="6"/>
        <w:jc w:val="center"/>
      </w:pPr>
      <w:r>
        <w:rPr>
          <w:sz w:val="20"/>
        </w:rPr>
        <w:t>МЕРОПРИЯТИЙ ПО РЕАЛИЗАЦИИ В ХАНТЫ-МАНСИЙСКОМ РАЙОНЕ</w:t>
      </w:r>
    </w:p>
    <w:p>
      <w:pPr>
        <w:pStyle w:val="6"/>
        <w:jc w:val="center"/>
      </w:pPr>
      <w:r>
        <w:rPr>
          <w:sz w:val="20"/>
        </w:rPr>
        <w:t>В 2022 - 2025 ГОДАХ СТРАТЕГИИ ГОСУДАРСТВЕННОЙ НАЦИОНАЛЬНОЙ</w:t>
      </w:r>
    </w:p>
    <w:p>
      <w:pPr>
        <w:pStyle w:val="6"/>
        <w:jc w:val="center"/>
      </w:pPr>
      <w:r>
        <w:rPr>
          <w:sz w:val="20"/>
        </w:rPr>
        <w:t>ПОЛИТИКИ РОССИЙСКОЙ ФЕДЕРАЦИИ НА ПЕРИОД ДО 2025 ГОДА</w:t>
      </w:r>
    </w:p>
    <w:p>
      <w:pPr>
        <w:spacing w:before="0"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13"/>
        <w:gridCol w:w="8020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(в ред. распоряжений Главы Ханты-Мансийского района от 16.12.2022 </w:t>
            </w:r>
            <w:r>
              <w:fldChar w:fldCharType="begin"/>
            </w:r>
            <w:r>
              <w:instrText xml:space="preserve"> HYPERLINK "consultantplus://offline/ref=C420C66F0D1211F7CD9986EF2F70CAE5199B7D2C452522D27D3DDE1DC7DC36EDA8B0A1ADE1C3661839583BC65CB93C77A792A0E38C58592D5157BDB5D3k2F"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10-рг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  <w:sz w:val="20"/>
              </w:rPr>
              <w:t xml:space="preserve">от 09.08.2023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N 8-рг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</w:tbl>
    <w:p>
      <w:pPr>
        <w:pStyle w:val="4"/>
      </w:pPr>
    </w:p>
    <w:p>
      <w:p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tbl>
      <w:tblPr>
        <w:tblStyle w:val="3"/>
        <w:tblW w:w="14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515"/>
        <w:gridCol w:w="1828"/>
        <w:gridCol w:w="2608"/>
        <w:gridCol w:w="3231"/>
        <w:gridCol w:w="2151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3515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82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Срок реализации</w:t>
            </w:r>
          </w:p>
        </w:tc>
        <w:tc>
          <w:tcPr>
            <w:tcW w:w="260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w="323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215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Задача Стратегии</w:t>
            </w:r>
          </w:p>
        </w:tc>
        <w:tc>
          <w:tcPr>
            <w:tcW w:w="965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515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2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608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23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151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965" w:type="dxa"/>
          </w:tcPr>
          <w:p>
            <w:pPr>
              <w:pStyle w:val="4"/>
              <w:jc w:val="center"/>
            </w:pPr>
            <w:r>
              <w:rPr>
                <w:sz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1.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Проведение опроса среди жителей района по вопросам межнациональных и межконфессиональных отношений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обеспечение равноправия граждан и реализации их конституционных прав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сельских поселений Ханты-Мансийского района, охваченных мониторингом/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2.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Мероприятия, направленные 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комитет по образованию; управление по культуре, спорту и социальной политике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муниципальная программа Ханты-Мансийского района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2022 - 2024 годы"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сотрудников, повысивших квалификацию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3.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82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политике; комитет по образованию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</w:tcPr>
          <w:p>
            <w:pPr>
              <w:pStyle w:val="4"/>
            </w:pPr>
            <w:r>
              <w:rPr>
                <w:sz w:val="20"/>
              </w:rPr>
              <w:t>обеспечение равноправия граждан и реализации их конституционных прав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3.1.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Дню славянской письменности и культуры (24 мая)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restart"/>
          </w:tcPr>
          <w:p>
            <w:pPr>
              <w:pStyle w:val="4"/>
            </w:pPr>
            <w:r>
              <w:rPr>
                <w:sz w:val="20"/>
              </w:rPr>
              <w:t>сохранение и поддержка как государственного языка Российской Федерации русского языка и языков народов Российской Федерации, проживающих в автономном округе</w:t>
            </w:r>
          </w:p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3.2.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Международному дню родного языка - образовательная акция "Фронтальный диктант на хантыйском, мансийском, ненецком языках"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3.3.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Дню русского языка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3.4.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Дню Победы (9 мая)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3.5.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Дню России (12 июня)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3.6.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Дню народного единства (4 ноября)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  <w:bottom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4.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Молодежные кросс-культурные досуговые центры</w:t>
            </w:r>
          </w:p>
        </w:tc>
        <w:tc>
          <w:tcPr>
            <w:tcW w:w="1828" w:type="dxa"/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</w:tcPr>
          <w:p>
            <w:pPr>
              <w:pStyle w:val="4"/>
            </w:pPr>
            <w:r>
              <w:rPr>
                <w:sz w:val="20"/>
              </w:rPr>
              <w:t>комитет по образованию</w:t>
            </w:r>
          </w:p>
        </w:tc>
        <w:tc>
          <w:tcPr>
            <w:tcW w:w="3231" w:type="dxa"/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</w:tcPr>
          <w:p>
            <w:pPr>
              <w:pStyle w:val="4"/>
            </w:pPr>
            <w:r>
              <w:rPr>
                <w:sz w:val="20"/>
              </w:rPr>
              <w:t>создание проектной лаборатории образовательных организациях Ханты-Мансийского района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4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5.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Положительная информационная повестка в СМИ акцентом на социальный эффект, в том числе: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политике;</w:t>
            </w:r>
          </w:p>
          <w:p>
            <w:pPr>
              <w:pStyle w:val="4"/>
            </w:pPr>
            <w:r>
              <w:rPr>
                <w:sz w:val="20"/>
              </w:rPr>
              <w:t>комитет по образованию; отдел отдел по организации профилактики правонарушений управления специальных мероприятий и организации профилактики правонарушений;</w:t>
            </w:r>
          </w:p>
          <w:p>
            <w:pPr>
              <w:pStyle w:val="4"/>
            </w:pPr>
            <w:r>
              <w:rPr>
                <w:sz w:val="20"/>
              </w:rPr>
              <w:t>МАУ ХМР "Редакция газеты "Наш район"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укрепление межнациональных и межконфессиональных отношений, формирование добрососедского сосуществования и взаимоуважения, создание положительного образа иностранного гражданина, популяризации знаний о народах России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5.1.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Ежемесячное размещение в СМИ и социальных сетях видеороликов и печатных материалов о развитии доброжелательных взаимоотношений между иностранными гражданами и местным населением, об исторических примерах дружбы и сотрудничества народов России, выдающихся деятелях разных национальностей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</w:t>
            </w:r>
          </w:p>
          <w:p>
            <w:pPr>
              <w:pStyle w:val="4"/>
            </w:pPr>
            <w:r>
              <w:rPr>
                <w:sz w:val="20"/>
              </w:rPr>
              <w:t>и социальной политике; комитет по образованию; отдел по организации профилактики правонарушений управления специальных мероприятий и профилактики правонарушений;</w:t>
            </w:r>
          </w:p>
          <w:p>
            <w:pPr>
              <w:pStyle w:val="4"/>
            </w:pPr>
            <w:r>
              <w:rPr>
                <w:sz w:val="20"/>
              </w:rPr>
              <w:t>МАУ ХМР "Редакция газеты "Наш район"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укрепление межнациональных и межконфессиональных отношений, формирование добрососедского сосуществования и взаимоуважения, создание положительного образа иностранного гражданина, популяризации знаний о народах России, снижение влияния внешнего информационного воздействия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(п. 5.1 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"consultantplus://offline/ref=C420C66F0D1211F7CD9986EF2F70CAE5199B7D2C452A22D37B39DE1DC7DC36EDA8B0A1ADE1C3661839583BC75AB93C77A792A0E38C58592D5157BDB5D3k2F"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5.2.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Ежемесячное размещение в СМИ и социальных сетях видеороликов и печатных материалов о героизме участников СВО разных национальностей, в том числе представителей фино-угорских народов, с акцентом на то, что нас объединяет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</w:t>
            </w:r>
          </w:p>
          <w:p>
            <w:pPr>
              <w:pStyle w:val="4"/>
            </w:pPr>
            <w:r>
              <w:rPr>
                <w:sz w:val="20"/>
              </w:rPr>
              <w:t>и социальной политике; комитет по образованию; отдел по организации профилактики правонарушений управления специальных мероприятий и профилактики правонарушений;</w:t>
            </w:r>
          </w:p>
          <w:p>
            <w:pPr>
              <w:pStyle w:val="4"/>
            </w:pPr>
            <w:r>
              <w:rPr>
                <w:sz w:val="20"/>
              </w:rPr>
              <w:t>МАУ ХМР "Редакция газеты "Наш район"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укрепление межнациональных и межконфессиональных отношений, формирование добрососедского сосуществования и взаимоуважения, создание положительного образа иностранного гражданина, популяризации знаний о народах России, снижение влияния внешнего информационного воздействия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материалов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(п. 5.2 введен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"consultantplus://offline/ref=C420C66F0D1211F7CD9986EF2F70CAE5199B7D2C452A22D37B39DE1DC7DC36EDA8B0A1ADE1C3661839583BC45AB93C77A792A0E38C58592D5157BDB5D3k2F"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распоряжением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6.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Развитие "Этноволонтеров" (возможно на базе имеющихся движений)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  <w:p>
            <w:pPr>
              <w:pStyle w:val="4"/>
            </w:pPr>
            <w:r>
              <w:rPr>
                <w:sz w:val="20"/>
              </w:rPr>
              <w:t>до 31 декабря 2025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политике; комитет по образованию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нивелирование негативных стереотипов о других народах благодаря совместному участию в волонтерских акциях; проработка эффективных форм и методов участия волонтерского движения в деятельности по гармонизации волонтерских отношений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7.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комитет по образованию; управление по культуре, спорту и социальной политике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интервью, публикаций в средствах массовой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8.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Участие в общественных советах, совещаниях, круглых столах, семинарах по вопросам противодействия проявлениям ксенофобии и укрепления межнационального согласия в обществе, в том числе: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политике;</w:t>
            </w:r>
          </w:p>
          <w:p>
            <w:pPr>
              <w:pStyle w:val="4"/>
            </w:pPr>
            <w:r>
              <w:rPr>
                <w:sz w:val="20"/>
              </w:rPr>
              <w:t>комитет по образованию;</w:t>
            </w:r>
          </w:p>
          <w:p>
            <w:pPr>
              <w:pStyle w:val="4"/>
            </w:pPr>
            <w:r>
              <w:rPr>
                <w:sz w:val="20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</w:t>
            </w:r>
          </w:p>
          <w:p>
            <w:pPr>
              <w:pStyle w:val="4"/>
            </w:pPr>
            <w:r>
              <w:rPr>
                <w:sz w:val="20"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(п. 8 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"consultantplus://offline/ref=C420C66F0D1211F7CD9986EF2F70CAE5199B7D2C452A22D37B39DE1DC7DC36EDA8B0A1ADE1C3661839583BC55AB93C77A792A0E38C58592D5157BDB5D3k2F"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8.1.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Участие сотрудников администрации Ханты-Мансийского района в ежегодных обучающих семинарах по реализации государственной национальной политики, которые проводит Федеральное агентство по делам национальностей совместно с Московским государственным университетом им. М.В.Ломоносова в Уральском федеральном округе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политике;</w:t>
            </w:r>
          </w:p>
          <w:p>
            <w:pPr>
              <w:pStyle w:val="4"/>
            </w:pPr>
            <w:r>
              <w:rPr>
                <w:sz w:val="20"/>
              </w:rPr>
              <w:t>комитет по образованию;</w:t>
            </w:r>
          </w:p>
          <w:p>
            <w:pPr>
              <w:pStyle w:val="4"/>
            </w:pPr>
            <w:r>
              <w:rPr>
                <w:sz w:val="20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</w:t>
            </w:r>
          </w:p>
          <w:p>
            <w:pPr>
              <w:pStyle w:val="4"/>
            </w:pPr>
            <w:r>
              <w:rPr>
                <w:sz w:val="20"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(п. 8.1 введен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"consultantplus://offline/ref=C420C66F0D1211F7CD9986EF2F70CAE5199B7D2C452A22D37B39DE1DC7DC36EDA8B0A1ADE1C3661839583BC25AB93C77A792A0E38C58592D5157BDB5D3k2F"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распоряжением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9.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82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</w:t>
            </w:r>
          </w:p>
        </w:tc>
        <w:tc>
          <w:tcPr>
            <w:tcW w:w="3231" w:type="dxa"/>
          </w:tcPr>
          <w:p>
            <w:pPr>
              <w:pStyle w:val="4"/>
            </w:pPr>
          </w:p>
        </w:tc>
        <w:tc>
          <w:tcPr>
            <w:tcW w:w="2151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содействие этнокультурному и духовному развитию народов Российской Федерации, проживающих в Ханты-Мансийском районе, 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9.1.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Проведение национального праздника "Вороний день" (апрель)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tcW w:w="3231" w:type="dxa"/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9.2.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Первенство Ханты-Мансийского района по национальным видам спорта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tcW w:w="3231" w:type="dxa"/>
          </w:tcPr>
          <w:p>
            <w:pPr>
              <w:pStyle w:val="4"/>
            </w:pPr>
            <w:r>
              <w:rPr>
                <w:sz w:val="20"/>
              </w:rPr>
              <w:t>муниципальная программа "Развитие спорта и туризма на территории Ханты-Мансийского района на 2022 - 2024 годы"</w:t>
            </w:r>
          </w:p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9.3.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Этнопраздник Ханты-Мансийского района "Мы едины!"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муниципальная 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2022 - 2024 годы"</w:t>
            </w:r>
          </w:p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10.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Мероприятия по стимулированию культурного разнообразия в Ханты-Мансийском районе, в том числе:</w:t>
            </w:r>
          </w:p>
        </w:tc>
        <w:tc>
          <w:tcPr>
            <w:tcW w:w="182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муниципальная программа "Культура Ханты-Мансийского района на 2022 - 2024 годы"</w:t>
            </w:r>
          </w:p>
        </w:tc>
        <w:tc>
          <w:tcPr>
            <w:tcW w:w="2151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содействие этнокультурному и духовному развитию народов Российской Федерации, проживающих в Ханты-Мансийском районе; обеспечение межнационального мира и согласия, гармонизации межнациональных (межэтнических) отношений; укрепление единого культурного пространства, 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10.1.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Районный фестиваль народного творчества "Поет село родное"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10.2.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Районный фестиваль народного творчества граждан старшего поколения "Не стареют душой ветераны"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10.3.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Районный фестиваль детского творчества "Остров детства"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10.4.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Школа ремесел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10.5.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Творческая акция фестиваля "Спасти и сохранить"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10.6.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Школа семейного уклада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  <w:bottom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10.7.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Конкурс исполнительского мастерства "Юный музыкант Ханты-Мансийского района"</w:t>
            </w:r>
          </w:p>
        </w:tc>
        <w:tc>
          <w:tcPr>
            <w:tcW w:w="1828" w:type="dxa"/>
          </w:tcPr>
          <w:p>
            <w:pPr>
              <w:pStyle w:val="4"/>
            </w:pPr>
            <w:r>
              <w:rPr>
                <w:sz w:val="20"/>
              </w:rPr>
              <w:t>до 31 декабря 2023 года</w:t>
            </w:r>
          </w:p>
        </w:tc>
        <w:tc>
          <w:tcPr>
            <w:tcW w:w="2608" w:type="dxa"/>
          </w:tcPr>
          <w:p>
            <w:pPr>
              <w:pStyle w:val="4"/>
            </w:pPr>
            <w:r>
              <w:rPr>
                <w:sz w:val="20"/>
              </w:rPr>
              <w:t>МБОУ ДО ХМР "Детская музыкальная школа"</w:t>
            </w:r>
          </w:p>
        </w:tc>
        <w:tc>
          <w:tcPr>
            <w:tcW w:w="3231" w:type="dxa"/>
          </w:tcPr>
          <w:p>
            <w:pPr>
              <w:pStyle w:val="4"/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4"/>
              <w:jc w:val="both"/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4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11.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Мероприятия по поддержке одаренных детей и молодежи, развитие художественного мероприятия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политике; МБОУ ДО ХМР "ДМШ"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муниципальная программа Ханты-Мансийского района "Культура Ханты-Мансийского района на 2022 - 2024 годы"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</w:t>
            </w:r>
          </w:p>
          <w:p>
            <w:pPr>
              <w:pStyle w:val="4"/>
            </w:pPr>
            <w:r>
              <w:rPr>
                <w:sz w:val="20"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12.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Мероприятия по профилактике экстремизма, обеспечение гражданского единства, в том числе:</w:t>
            </w:r>
          </w:p>
        </w:tc>
        <w:tc>
          <w:tcPr>
            <w:tcW w:w="182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июнь</w:t>
            </w:r>
          </w:p>
          <w:p>
            <w:pPr>
              <w:pStyle w:val="4"/>
            </w:pPr>
            <w:r>
              <w:rPr>
                <w:sz w:val="20"/>
              </w:rPr>
              <w:t>2022 года;</w:t>
            </w:r>
          </w:p>
          <w:p>
            <w:pPr>
              <w:pStyle w:val="4"/>
            </w:pPr>
            <w:r>
              <w:rPr>
                <w:sz w:val="20"/>
              </w:rPr>
              <w:t>июнь</w:t>
            </w:r>
          </w:p>
          <w:p>
            <w:pPr>
              <w:pStyle w:val="4"/>
            </w:pPr>
            <w:r>
              <w:rPr>
                <w:sz w:val="20"/>
              </w:rPr>
              <w:t>2023 года;</w:t>
            </w:r>
          </w:p>
          <w:p>
            <w:pPr>
              <w:pStyle w:val="4"/>
            </w:pPr>
            <w:r>
              <w:rPr>
                <w:sz w:val="20"/>
              </w:rPr>
              <w:t>июнь</w:t>
            </w:r>
          </w:p>
          <w:p>
            <w:pPr>
              <w:pStyle w:val="4"/>
            </w:pPr>
            <w:r>
              <w:rPr>
                <w:sz w:val="20"/>
              </w:rPr>
              <w:t>2024 года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муниципальная программа Ханты-Мансийского района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2022 - 2024 годы"</w:t>
            </w:r>
          </w:p>
        </w:tc>
        <w:tc>
          <w:tcPr>
            <w:tcW w:w="2151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</w:t>
            </w:r>
          </w:p>
          <w:p>
            <w:pPr>
              <w:pStyle w:val="4"/>
            </w:pPr>
            <w:r>
              <w:rPr>
                <w:sz w:val="20"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12.1.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Районный слет молодежи "Объединяйся"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13.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Мероприятия по развитию российского казачества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муниципальная программа Ханты-Мансийского района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2022 - 2024 годы"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содействие этнокультурному и духовному развитию народов Российской Федерации, проживающих в Ханты-Мансийском районе; 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</w:t>
            </w:r>
          </w:p>
          <w:p>
            <w:pPr>
              <w:pStyle w:val="4"/>
            </w:pPr>
            <w:r>
              <w:rPr>
                <w:sz w:val="20"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14.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Мероприятия по развитию библиотечного дела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  <w:p>
            <w:pPr>
              <w:pStyle w:val="4"/>
            </w:pPr>
            <w:r>
              <w:rPr>
                <w:sz w:val="20"/>
              </w:rPr>
              <w:t>до 31 декабря 2025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политике;</w:t>
            </w:r>
          </w:p>
          <w:p>
            <w:pPr>
              <w:pStyle w:val="4"/>
            </w:pPr>
            <w:r>
              <w:rPr>
                <w:sz w:val="20"/>
              </w:rPr>
              <w:t>МКУ ХМР "Централизованная библиотечная система"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муниципальная программа Ханты-Мансийского района "Культура Ханты-Мансийского района на 2022 - 2024 годы"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</w:t>
            </w:r>
          </w:p>
          <w:p>
            <w:pPr>
              <w:pStyle w:val="4"/>
            </w:pPr>
            <w:r>
              <w:rPr>
                <w:sz w:val="20"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15.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Реализация комплексного учебного курса "Основы религиозных культур и светской этики" в общеобразовательных организациях</w:t>
            </w:r>
          </w:p>
        </w:tc>
        <w:tc>
          <w:tcPr>
            <w:tcW w:w="1828" w:type="dxa"/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  <w:p>
            <w:pPr>
              <w:pStyle w:val="4"/>
            </w:pPr>
            <w:r>
              <w:rPr>
                <w:sz w:val="20"/>
              </w:rPr>
              <w:t>до 31 декабря 2025 года</w:t>
            </w:r>
          </w:p>
        </w:tc>
        <w:tc>
          <w:tcPr>
            <w:tcW w:w="2608" w:type="dxa"/>
          </w:tcPr>
          <w:p>
            <w:pPr>
              <w:pStyle w:val="4"/>
            </w:pPr>
            <w:r>
              <w:rPr>
                <w:sz w:val="20"/>
              </w:rPr>
              <w:t>комитет по образованию</w:t>
            </w:r>
          </w:p>
        </w:tc>
        <w:tc>
          <w:tcPr>
            <w:tcW w:w="3231" w:type="dxa"/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</w:tcPr>
          <w:p>
            <w:pPr>
              <w:pStyle w:val="4"/>
            </w:pPr>
            <w:r>
              <w:rPr>
                <w:sz w:val="20"/>
              </w:rPr>
              <w:t>содействие этнокультурному и духовному развитию народов Российской Федерации, проживающих в Ханты-Мансийском районе</w:t>
            </w:r>
          </w:p>
        </w:tc>
        <w:tc>
          <w:tcPr>
            <w:tcW w:w="965" w:type="dxa"/>
          </w:tcPr>
          <w:p>
            <w:pPr>
              <w:pStyle w:val="4"/>
            </w:pPr>
            <w:r>
              <w:rPr>
                <w:sz w:val="20"/>
              </w:rPr>
              <w:t>итоги опроса, анкетирование родителей о добровольности выбора модуля комплексного учебного курса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16.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Организация обучения муниципальных служащих,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  <w:p>
            <w:pPr>
              <w:pStyle w:val="4"/>
            </w:pPr>
            <w:r>
              <w:rPr>
                <w:sz w:val="20"/>
              </w:rPr>
              <w:t>до 31 декабря 2025 года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юридической, кадровой работы и муниципальной службы;</w:t>
            </w:r>
          </w:p>
          <w:p>
            <w:pPr>
              <w:pStyle w:val="4"/>
            </w:pPr>
            <w:r>
              <w:rPr>
                <w:sz w:val="20"/>
              </w:rPr>
              <w:t>комитет по образованию;</w:t>
            </w:r>
          </w:p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повышение квалификации должностных лиц органов местного самоуправления, ответственных за социальную и культурную адаптацию иностранных граждан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</w:t>
            </w:r>
          </w:p>
          <w:p>
            <w:pPr>
              <w:pStyle w:val="4"/>
            </w:pPr>
            <w:r>
              <w:rPr>
                <w:sz w:val="20"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17.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Диалог регионов-амбассадоры культуры, в том числе:</w:t>
            </w:r>
          </w:p>
        </w:tc>
        <w:tc>
          <w:tcPr>
            <w:tcW w:w="1828" w:type="dxa"/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  <w:p>
            <w:pPr>
              <w:pStyle w:val="4"/>
            </w:pPr>
            <w:r>
              <w:rPr>
                <w:sz w:val="20"/>
              </w:rPr>
              <w:t>до 31 декабря 2025 года</w:t>
            </w:r>
          </w:p>
        </w:tc>
        <w:tc>
          <w:tcPr>
            <w:tcW w:w="2608" w:type="dxa"/>
          </w:tcPr>
          <w:p>
            <w:pPr>
              <w:pStyle w:val="4"/>
            </w:pPr>
          </w:p>
        </w:tc>
        <w:tc>
          <w:tcPr>
            <w:tcW w:w="3231" w:type="dxa"/>
          </w:tcPr>
          <w:p>
            <w:pPr>
              <w:pStyle w:val="4"/>
            </w:pPr>
          </w:p>
        </w:tc>
        <w:tc>
          <w:tcPr>
            <w:tcW w:w="2151" w:type="dxa"/>
          </w:tcPr>
          <w:p>
            <w:pPr>
              <w:pStyle w:val="4"/>
            </w:pPr>
          </w:p>
        </w:tc>
        <w:tc>
          <w:tcPr>
            <w:tcW w:w="965" w:type="dxa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17.1.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Конкурс лучших журналистских работ, способствующих формированию положительного представления о многонациональности Ханты-Мансийского района,</w:t>
            </w:r>
          </w:p>
        </w:tc>
        <w:tc>
          <w:tcPr>
            <w:tcW w:w="1828" w:type="dxa"/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  <w:p>
            <w:pPr>
              <w:pStyle w:val="4"/>
            </w:pPr>
            <w:r>
              <w:rPr>
                <w:sz w:val="20"/>
              </w:rPr>
              <w:t>до 31 декабря 2025 года</w:t>
            </w:r>
          </w:p>
        </w:tc>
        <w:tc>
          <w:tcPr>
            <w:tcW w:w="2608" w:type="dxa"/>
          </w:tcPr>
          <w:p>
            <w:pPr>
              <w:pStyle w:val="4"/>
            </w:pPr>
            <w:r>
              <w:rPr>
                <w:sz w:val="20"/>
              </w:rPr>
              <w:t>комитет по образованию</w:t>
            </w:r>
          </w:p>
        </w:tc>
        <w:tc>
          <w:tcPr>
            <w:tcW w:w="3231" w:type="dxa"/>
          </w:tcPr>
          <w:p>
            <w:pPr>
              <w:pStyle w:val="4"/>
            </w:pPr>
            <w:r>
              <w:rPr>
                <w:sz w:val="20"/>
              </w:rPr>
              <w:t>муниципальная программа Ханты-Мансийского района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</w:t>
            </w:r>
          </w:p>
          <w:p>
            <w:pPr>
              <w:pStyle w:val="4"/>
            </w:pPr>
            <w:r>
              <w:rPr>
                <w:sz w:val="20"/>
              </w:rPr>
              <w:t>(межэтнических) конфликтов на 2022 - 2024 годы"</w:t>
            </w:r>
          </w:p>
        </w:tc>
        <w:tc>
          <w:tcPr>
            <w:tcW w:w="2151" w:type="dxa"/>
          </w:tcPr>
          <w:p>
            <w:pPr>
              <w:pStyle w:val="4"/>
            </w:pPr>
            <w:r>
              <w:rPr>
                <w:sz w:val="20"/>
              </w:rPr>
              <w:t>формирование положительного представления о многонациональности Ханты-Мансийского района</w:t>
            </w:r>
          </w:p>
        </w:tc>
        <w:tc>
          <w:tcPr>
            <w:tcW w:w="965" w:type="dxa"/>
          </w:tcPr>
          <w:p>
            <w:pPr>
              <w:pStyle w:val="4"/>
            </w:pPr>
            <w:r>
              <w:rPr>
                <w:sz w:val="20"/>
              </w:rPr>
              <w:t>количество мероприятий/</w:t>
            </w:r>
          </w:p>
          <w:p>
            <w:pPr>
              <w:pStyle w:val="4"/>
            </w:pPr>
            <w:r>
              <w:rPr>
                <w:sz w:val="20"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18.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Межмуниципальное сотрудничество</w:t>
            </w:r>
          </w:p>
        </w:tc>
        <w:tc>
          <w:tcPr>
            <w:tcW w:w="182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до 31 декабря 2022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2023 года;</w:t>
            </w:r>
          </w:p>
          <w:p>
            <w:pPr>
              <w:pStyle w:val="4"/>
            </w:pPr>
            <w:r>
              <w:rPr>
                <w:sz w:val="20"/>
              </w:rPr>
              <w:t>до 31 декабря 2024 года</w:t>
            </w:r>
          </w:p>
          <w:p>
            <w:pPr>
              <w:pStyle w:val="4"/>
            </w:pPr>
            <w:r>
              <w:rPr>
                <w:sz w:val="20"/>
              </w:rPr>
              <w:t>до 31 декабря 2025 года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управление по культуре, спорту и социальной политике; комитет по образованию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без финансирования</w:t>
            </w:r>
          </w:p>
        </w:tc>
        <w:tc>
          <w:tcPr>
            <w:tcW w:w="2151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сохранение и пропаганда традиционной культуры, обычаев и традиций народов, проживающих на территории Ханты-Мансийского района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количество мероприятий/</w:t>
            </w:r>
          </w:p>
          <w:p>
            <w:pPr>
              <w:pStyle w:val="4"/>
            </w:pPr>
            <w:r>
              <w:rPr>
                <w:sz w:val="20"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</w:tcPr>
          <w:p>
            <w:pPr>
              <w:pStyle w:val="4"/>
            </w:pPr>
            <w:r>
              <w:rPr>
                <w:sz w:val="20"/>
              </w:rPr>
              <w:t>18.1.</w:t>
            </w:r>
          </w:p>
        </w:tc>
        <w:tc>
          <w:tcPr>
            <w:tcW w:w="3515" w:type="dxa"/>
          </w:tcPr>
          <w:p>
            <w:pPr>
              <w:pStyle w:val="4"/>
            </w:pPr>
            <w:r>
              <w:rPr>
                <w:sz w:val="20"/>
              </w:rPr>
              <w:t>Участие в межмуниципальных фестивалях национальных культур, проводимых в муниципальных образованиях ХМАО - Югры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4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18.2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4"/>
            </w:pPr>
            <w:r>
              <w:rPr>
                <w:sz w:val="20"/>
              </w:rPr>
              <w:t>Применение лучших практик муниципальных образований ХМАО - Югры в сфере гармонизации этноконфессиональных отношений</w:t>
            </w:r>
          </w:p>
        </w:tc>
        <w:tc>
          <w:tcPr>
            <w:tcW w:w="1828" w:type="dxa"/>
            <w:vMerge w:val="continue"/>
            <w:tcBorders>
              <w:bottom w:val="nil"/>
            </w:tcBorders>
          </w:tcPr>
          <w:p/>
        </w:tc>
        <w:tc>
          <w:tcPr>
            <w:tcW w:w="2608" w:type="dxa"/>
            <w:vMerge w:val="continue"/>
            <w:tcBorders>
              <w:bottom w:val="nil"/>
            </w:tcBorders>
          </w:tcPr>
          <w:p/>
        </w:tc>
        <w:tc>
          <w:tcPr>
            <w:vMerge w:val="continue"/>
            <w:tcBorders>
              <w:bottom w:val="nil"/>
            </w:tcBorders>
          </w:tcPr>
          <w:p/>
        </w:tc>
        <w:tc>
          <w:tcPr>
            <w:tcW w:w="2151" w:type="dxa"/>
            <w:vMerge w:val="continue"/>
            <w:tcBorders>
              <w:bottom w:val="nil"/>
            </w:tcBorders>
          </w:tcPr>
          <w:p/>
        </w:tc>
        <w:tc>
          <w:tcPr>
            <w:tcW w:w="965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14902" w:type="dxa"/>
            <w:gridSpan w:val="7"/>
            <w:tcBorders>
              <w:top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 xml:space="preserve">(в ред. </w:t>
            </w:r>
            <w:r>
              <w:fldChar w:fldCharType="begin"/>
            </w:r>
            <w:r>
              <w:instrText xml:space="preserve"> HYPERLINK "consultantplus://offline/ref=C420C66F0D1211F7CD9986EF2F70CAE5199B7D2C452A22D37B39DE1DC7DC36EDA8B0A1ADE1C3661839583BC758B93C77A792A0E38C58592D5157BDB5D3k2F" \h </w:instrText>
            </w:r>
            <w:r>
              <w:fldChar w:fldCharType="separate"/>
            </w:r>
            <w:r>
              <w:rPr>
                <w:color w:val="0000FF"/>
                <w:sz w:val="20"/>
              </w:rPr>
              <w:t>распоряжения</w:t>
            </w:r>
            <w:r>
              <w:rPr>
                <w:color w:val="0000FF"/>
                <w:sz w:val="20"/>
              </w:rPr>
              <w:fldChar w:fldCharType="end"/>
            </w:r>
            <w:r>
              <w:rPr>
                <w:sz w:val="20"/>
              </w:rPr>
              <w:t xml:space="preserve"> Главы Ханты-Мансийского района от 09.08.2023 N 8-рг)</w:t>
            </w:r>
          </w:p>
        </w:tc>
      </w:tr>
    </w:tbl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</w:p>
    <w:p>
      <w:pPr>
        <w:pStyle w:val="4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1" w:name="_GoBack"/>
      <w:bookmarkEnd w:id="1"/>
    </w:p>
    <w:sectPr>
      <w:pgSz w:w="16838" w:h="11905" w:orient="landscape"/>
      <w:pgMar w:top="1800" w:right="1440" w:bottom="1800" w:left="1440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0440"/>
    <w:rsid w:val="61210440"/>
    <w:rsid w:val="612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 w:eastAsiaTheme="minorEastAsia"/>
      <w:sz w:val="20"/>
      <w:szCs w:val="22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 w:eastAsiaTheme="minorEastAsia"/>
      <w:sz w:val="20"/>
      <w:szCs w:val="22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 w:eastAsiaTheme="minorEastAsia"/>
      <w:b/>
      <w:sz w:val="20"/>
      <w:szCs w:val="22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 w:eastAsiaTheme="minorEastAsia"/>
      <w:sz w:val="20"/>
      <w:szCs w:val="22"/>
    </w:rPr>
  </w:style>
  <w:style w:type="paragraph" w:customStyle="1" w:styleId="8">
    <w:name w:val="ConsPlusDoc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 w:eastAsiaTheme="minorEastAsia"/>
      <w:sz w:val="20"/>
      <w:szCs w:val="22"/>
    </w:rPr>
  </w:style>
  <w:style w:type="paragraph" w:customStyle="1" w:styleId="9">
    <w:name w:val="ConsPlusTitlePag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 w:eastAsiaTheme="minorEastAsia"/>
      <w:sz w:val="20"/>
      <w:szCs w:val="22"/>
    </w:rPr>
  </w:style>
  <w:style w:type="paragraph" w:customStyle="1" w:styleId="10">
    <w:name w:val="ConsPlusJurTerm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 w:eastAsiaTheme="minorEastAsia"/>
      <w:sz w:val="26"/>
      <w:szCs w:val="22"/>
    </w:rPr>
  </w:style>
  <w:style w:type="paragraph" w:customStyle="1" w:styleId="11">
    <w:name w:val="ConsPlusText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4022.00.55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2023-08-22T05:35:00Z</dcterms:created>
  <dc:creator>timkina_ne</dc:creator>
  <cp:lastModifiedBy>timkina_ne</cp:lastModifiedBy>
  <dcterms:modified xsi:type="dcterms:W3CDTF">2023-08-22T05:39:27Z</dcterms:modified>
  <dc:title>Распоряжение Главы Ханты-Мансийского района от 18.02.2022 N 2-рг
(ред. от 09.08.2023)
"Об утверждении Комплексного плана мероприятий по реализации в Ханты-Мансийском районе в 2022 - 2025 годах Стратегии государственной национальной политики Российской Федерации на период до 2025 года"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B79F74C33A934E75BFFA07DC045A3E7C</vt:lpwstr>
  </property>
</Properties>
</file>